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055" w:rsidRDefault="00A02055" w:rsidP="00A02055">
      <w:pPr>
        <w:pStyle w:val="Titre3"/>
      </w:pPr>
      <w:bookmarkStart w:id="0" w:name="_GoBack"/>
      <w:bookmarkEnd w:id="0"/>
      <w:r>
        <w:t>Pratiques sportives</w:t>
      </w:r>
    </w:p>
    <w:p w:rsidR="00A02055" w:rsidRDefault="00A02055" w:rsidP="00A02055">
      <w:pPr>
        <w:pStyle w:val="Titre2"/>
      </w:pPr>
      <w:r>
        <w:t xml:space="preserve">30 minutes d'activité physique quotidienne </w:t>
      </w:r>
    </w:p>
    <w:p w:rsidR="00A02055" w:rsidRDefault="00A02055" w:rsidP="00A02055">
      <w:pPr>
        <w:pStyle w:val="NormalWeb"/>
      </w:pPr>
      <w:r>
        <w:t>NOR : MENE2201330C</w:t>
      </w:r>
    </w:p>
    <w:p w:rsidR="00A02055" w:rsidRDefault="00A02055" w:rsidP="00A02055">
      <w:pPr>
        <w:pStyle w:val="NormalWeb"/>
      </w:pPr>
      <w:r>
        <w:t>Circulaire du 12-1-2022</w:t>
      </w:r>
    </w:p>
    <w:p w:rsidR="00A02055" w:rsidRPr="00A02055" w:rsidRDefault="00A02055" w:rsidP="00A02055">
      <w:pPr>
        <w:pStyle w:val="NormalWeb"/>
        <w:rPr>
          <w:rFonts w:ascii="Marianne" w:hAnsi="Marianne"/>
          <w:sz w:val="20"/>
          <w:szCs w:val="20"/>
        </w:rPr>
      </w:pPr>
      <w:r w:rsidRPr="00A02055">
        <w:rPr>
          <w:rFonts w:ascii="Marianne" w:hAnsi="Marianne"/>
          <w:sz w:val="20"/>
          <w:szCs w:val="20"/>
        </w:rPr>
        <w:t>MENJS - DGESCO C-CT-DS</w:t>
      </w:r>
    </w:p>
    <w:p w:rsidR="00A02055" w:rsidRPr="00A02055" w:rsidRDefault="00A02055" w:rsidP="00A02055">
      <w:pPr>
        <w:rPr>
          <w:rFonts w:ascii="Marianne" w:hAnsi="Marianne"/>
          <w:sz w:val="20"/>
          <w:szCs w:val="20"/>
        </w:rPr>
      </w:pPr>
      <w:r w:rsidRPr="00A02055">
        <w:rPr>
          <w:rFonts w:ascii="Marianne" w:hAnsi="Marianne"/>
          <w:sz w:val="20"/>
          <w:szCs w:val="20"/>
        </w:rPr>
        <w:t xml:space="preserve">Texte adressé aux préfètes et préfets de département, aux recteurs et rectrices d'académie ; aux vice-recteurs ; aux déléguées et délégués régionaux académiques à la jeunesse, à l'engagement et au sport ; aux directeurs et directrices académiques des services de l'éducation nationale ; aux inspecteurs et inspectrices d'académie-inspecteurs et inspectrices pédagogiques régionaux en EPS ; aux inspecteurs et inspectrices de l'éducation nationale ; aux conseillères et conseillers pédagogiques départementaux ; aux conseillères et conseillers pédagogiques de circonscription ; aux directeurs et directrices techniques nationaux ; aux directeurs et directrices des services départementaux à la jeunesse, à l'engagement et aux sports ; aux cheffes et chefs d'établissement ; aux directeurs et directrices d'école ; aux enseignantes et enseignants du premier degré </w:t>
      </w:r>
    </w:p>
    <w:p w:rsidR="00A02055" w:rsidRPr="00A02055" w:rsidRDefault="00A02055" w:rsidP="00A0205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A02055" w:rsidRPr="00A02055" w:rsidRDefault="00A02055" w:rsidP="00A0205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02055">
        <w:rPr>
          <w:rFonts w:ascii="Times New Roman" w:eastAsia="Times New Roman" w:hAnsi="Times New Roman" w:cs="Times New Roman"/>
          <w:b/>
          <w:bCs/>
          <w:sz w:val="36"/>
          <w:szCs w:val="36"/>
          <w:lang w:eastAsia="fr-FR"/>
        </w:rPr>
        <w:t>1. Présentation</w:t>
      </w:r>
    </w:p>
    <w:p w:rsidR="00A02055" w:rsidRPr="00A02055" w:rsidRDefault="00A02055" w:rsidP="00A02055">
      <w:pPr>
        <w:spacing w:before="100" w:beforeAutospacing="1" w:after="100" w:afterAutospacing="1" w:line="240" w:lineRule="auto"/>
        <w:rPr>
          <w:rFonts w:ascii="Marianne" w:eastAsia="Times New Roman" w:hAnsi="Marianne" w:cs="Times New Roman"/>
          <w:sz w:val="24"/>
          <w:szCs w:val="24"/>
          <w:lang w:eastAsia="fr-FR"/>
        </w:rPr>
      </w:pPr>
      <w:r w:rsidRPr="00A02055">
        <w:rPr>
          <w:rFonts w:ascii="Marianne" w:eastAsia="Times New Roman" w:hAnsi="Marianne" w:cs="Times New Roman"/>
          <w:sz w:val="24"/>
          <w:szCs w:val="24"/>
          <w:lang w:eastAsia="fr-FR"/>
        </w:rPr>
        <w:t>Être en bonne santé est une condition préalable fondamentale pour bien apprendre. Aussi, l'Éducation nationale s'engage-t-elle, en collaboration avec Paris 2024 et le mouvement sportif, pour que chaque élève bénéficie d'au moins 30 minutes d'activité physique quotidienne (30' APQ). Cette initiative s'inscrit dans le cadre de la démarche École promotrice de santé qui fédère toute action éducative et tout projet pédagogique de promotion de la santé dans le projet d'école, et dans la Stratégie nationale sport-santé (SNSS). Pour Paris 2024, elle participe de son programme Génération 2024 en ce qu'elle promeut le développement des capacités motrices et des aptitudes physiques des enfants, et contribue ainsi à leur donner envie de découvrir les disciplines olympiques et paralympiques. Chaque année, cette mesure fait notamment l'objet d'une sensibilisation lors de la Semaine olympique et paralympique dans les écoles fin janvier - début février.</w:t>
      </w:r>
    </w:p>
    <w:p w:rsidR="00A02055" w:rsidRPr="00A02055" w:rsidRDefault="00A02055" w:rsidP="00A02055">
      <w:pPr>
        <w:spacing w:before="100" w:beforeAutospacing="1" w:after="100" w:afterAutospacing="1" w:line="240" w:lineRule="auto"/>
        <w:rPr>
          <w:rFonts w:ascii="Marianne" w:eastAsia="Times New Roman" w:hAnsi="Marianne" w:cs="Times New Roman"/>
          <w:sz w:val="24"/>
          <w:szCs w:val="24"/>
          <w:lang w:eastAsia="fr-FR"/>
        </w:rPr>
      </w:pPr>
      <w:r w:rsidRPr="00A02055">
        <w:rPr>
          <w:rFonts w:ascii="Marianne" w:eastAsia="Times New Roman" w:hAnsi="Marianne" w:cs="Times New Roman"/>
          <w:sz w:val="24"/>
          <w:szCs w:val="24"/>
          <w:lang w:eastAsia="fr-FR"/>
        </w:rPr>
        <w:t>L'activité physique quotidienne est à différencier de l'éducation physique et sportive (EPS), discipline d'enseignement obligatoire. Développer une activité physique quotidienne répond avant tout à des enjeux importants de santé publique et de bien-être. Ce projet est ainsi complémentaire des trois heures hebdomadaires d'EPS qui contribuent aussi à l'éducation à la santé. Par ailleurs, il est préconisé de développer les 30 minutes d'activité physique les jours où l'enseignement de l'EPS n'est pas programmé.</w:t>
      </w:r>
    </w:p>
    <w:p w:rsidR="00A02055" w:rsidRPr="00A02055" w:rsidRDefault="00A02055" w:rsidP="00A02055">
      <w:pPr>
        <w:spacing w:before="100" w:beforeAutospacing="1" w:after="100" w:afterAutospacing="1" w:line="240" w:lineRule="auto"/>
        <w:rPr>
          <w:rFonts w:ascii="Marianne" w:eastAsia="Times New Roman" w:hAnsi="Marianne" w:cs="Times New Roman"/>
          <w:sz w:val="24"/>
          <w:szCs w:val="24"/>
          <w:lang w:eastAsia="fr-FR"/>
        </w:rPr>
      </w:pPr>
      <w:r w:rsidRPr="00A02055">
        <w:rPr>
          <w:rFonts w:ascii="Marianne" w:eastAsia="Times New Roman" w:hAnsi="Marianne" w:cs="Times New Roman"/>
          <w:sz w:val="24"/>
          <w:szCs w:val="24"/>
          <w:lang w:eastAsia="fr-FR"/>
        </w:rPr>
        <w:t xml:space="preserve">Le déploiement de cette mesure vise à susciter un mouvement d'adhésion autour d'un objectif partagé au service du bien-être des élèves et de leur santé, et au bénéfice de leurs apprentissages. Les formes que peuvent prendre les « 30 minutes d'activité physique quotidienne » sont variées et doivent être adaptées au contexte de chaque école. Elles peuvent être fractionnées et combinées sur les différents temps scolaires (par exemple sous forme de pauses actives), mais aussi périscolaires. Les temps de récréation peuvent aussi être investis </w:t>
      </w:r>
      <w:r w:rsidRPr="00A02055">
        <w:rPr>
          <w:rFonts w:ascii="Marianne" w:eastAsia="Times New Roman" w:hAnsi="Marianne" w:cs="Times New Roman"/>
          <w:sz w:val="24"/>
          <w:szCs w:val="24"/>
          <w:lang w:eastAsia="fr-FR"/>
        </w:rPr>
        <w:lastRenderedPageBreak/>
        <w:t>pour amener les enfants à se dépenser davantage et lutter contre la sédentarité grâce à des pratiques ludiques.</w:t>
      </w:r>
    </w:p>
    <w:p w:rsidR="00A02055" w:rsidRPr="00A02055" w:rsidRDefault="00A02055" w:rsidP="00A02055">
      <w:pPr>
        <w:spacing w:before="100" w:beforeAutospacing="1" w:after="100" w:afterAutospacing="1" w:line="240" w:lineRule="auto"/>
        <w:rPr>
          <w:rFonts w:ascii="Marianne" w:eastAsia="Times New Roman" w:hAnsi="Marianne" w:cs="Times New Roman"/>
          <w:sz w:val="24"/>
          <w:szCs w:val="24"/>
          <w:lang w:eastAsia="fr-FR"/>
        </w:rPr>
      </w:pPr>
      <w:r w:rsidRPr="00A02055">
        <w:rPr>
          <w:rFonts w:ascii="Marianne" w:eastAsia="Times New Roman" w:hAnsi="Marianne" w:cs="Times New Roman"/>
          <w:sz w:val="24"/>
          <w:szCs w:val="24"/>
          <w:lang w:eastAsia="fr-FR"/>
        </w:rPr>
        <w:t>Après l'engouement d'écoles volontaires, un premier objectif ministériel de 50 % d'écoles mobilisées a été fixé pour la rentrée 2022, pour atteindre la généralisation du dispositif d'ici à la rentrée 2024.</w:t>
      </w:r>
    </w:p>
    <w:p w:rsidR="00A02055" w:rsidRPr="00A02055" w:rsidRDefault="00A02055" w:rsidP="00A0205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02055">
        <w:rPr>
          <w:rFonts w:ascii="Times New Roman" w:eastAsia="Times New Roman" w:hAnsi="Times New Roman" w:cs="Times New Roman"/>
          <w:b/>
          <w:bCs/>
          <w:sz w:val="36"/>
          <w:szCs w:val="36"/>
          <w:lang w:eastAsia="fr-FR"/>
        </w:rPr>
        <w:t>2. Cadre de ce dispositif</w:t>
      </w:r>
    </w:p>
    <w:p w:rsidR="00A02055" w:rsidRPr="00A02055" w:rsidRDefault="00A02055" w:rsidP="00A02055">
      <w:pPr>
        <w:spacing w:before="100" w:beforeAutospacing="1" w:after="100" w:afterAutospacing="1" w:line="240" w:lineRule="auto"/>
        <w:rPr>
          <w:rFonts w:ascii="Marianne" w:eastAsia="Times New Roman" w:hAnsi="Marianne" w:cs="Times New Roman"/>
          <w:sz w:val="20"/>
          <w:szCs w:val="20"/>
          <w:lang w:eastAsia="fr-FR"/>
        </w:rPr>
      </w:pPr>
      <w:r w:rsidRPr="00A02055">
        <w:rPr>
          <w:rFonts w:ascii="Marianne" w:eastAsia="Times New Roman" w:hAnsi="Marianne" w:cs="Times New Roman"/>
          <w:b/>
          <w:bCs/>
          <w:sz w:val="20"/>
          <w:szCs w:val="20"/>
          <w:lang w:eastAsia="fr-FR"/>
        </w:rPr>
        <w:t>Un cadre souple de mise en œuvre</w:t>
      </w:r>
      <w:r w:rsidRPr="00A02055">
        <w:rPr>
          <w:rFonts w:ascii="Calibri" w:eastAsia="Times New Roman" w:hAnsi="Calibri" w:cs="Calibri"/>
          <w:b/>
          <w:bCs/>
          <w:sz w:val="20"/>
          <w:szCs w:val="20"/>
          <w:lang w:eastAsia="fr-FR"/>
        </w:rPr>
        <w:t> </w:t>
      </w:r>
      <w:r w:rsidRPr="00A02055">
        <w:rPr>
          <w:rFonts w:ascii="Marianne" w:eastAsia="Times New Roman" w:hAnsi="Marianne" w:cs="Times New Roman"/>
          <w:b/>
          <w:bCs/>
          <w:sz w:val="20"/>
          <w:szCs w:val="20"/>
          <w:lang w:eastAsia="fr-FR"/>
        </w:rPr>
        <w:t>:</w:t>
      </w:r>
    </w:p>
    <w:p w:rsidR="00A02055" w:rsidRPr="00A02055" w:rsidRDefault="00A02055" w:rsidP="00A02055">
      <w:pPr>
        <w:numPr>
          <w:ilvl w:val="0"/>
          <w:numId w:val="1"/>
        </w:numPr>
        <w:spacing w:before="100" w:beforeAutospacing="1" w:after="100" w:afterAutospacing="1" w:line="240" w:lineRule="auto"/>
        <w:rPr>
          <w:rFonts w:ascii="Marianne" w:eastAsia="Times New Roman" w:hAnsi="Marianne" w:cs="Times New Roman"/>
          <w:sz w:val="20"/>
          <w:szCs w:val="20"/>
          <w:lang w:eastAsia="fr-FR"/>
        </w:rPr>
      </w:pPr>
      <w:proofErr w:type="gramStart"/>
      <w:r w:rsidRPr="00A02055">
        <w:rPr>
          <w:rFonts w:ascii="Marianne" w:eastAsia="Times New Roman" w:hAnsi="Marianne" w:cs="Times New Roman"/>
          <w:sz w:val="20"/>
          <w:szCs w:val="20"/>
          <w:lang w:eastAsia="fr-FR"/>
        </w:rPr>
        <w:t>il</w:t>
      </w:r>
      <w:proofErr w:type="gramEnd"/>
      <w:r w:rsidRPr="00A02055">
        <w:rPr>
          <w:rFonts w:ascii="Marianne" w:eastAsia="Times New Roman" w:hAnsi="Marianne" w:cs="Times New Roman"/>
          <w:sz w:val="20"/>
          <w:szCs w:val="20"/>
          <w:lang w:eastAsia="fr-FR"/>
        </w:rPr>
        <w:t xml:space="preserve"> ne vise pas à imposer à l'ensemble des écoles un modèle uniforme ou contraignant, mais à proposer des pistes, des outils et des exemples</w:t>
      </w:r>
      <w:r w:rsidRPr="00A02055">
        <w:rPr>
          <w:rFonts w:ascii="Calibri" w:eastAsia="Times New Roman" w:hAnsi="Calibri" w:cs="Calibri"/>
          <w:sz w:val="20"/>
          <w:szCs w:val="20"/>
          <w:lang w:eastAsia="fr-FR"/>
        </w:rPr>
        <w:t> </w:t>
      </w:r>
      <w:r w:rsidRPr="00A02055">
        <w:rPr>
          <w:rFonts w:ascii="Marianne" w:eastAsia="Times New Roman" w:hAnsi="Marianne" w:cs="Times New Roman"/>
          <w:sz w:val="20"/>
          <w:szCs w:val="20"/>
          <w:lang w:eastAsia="fr-FR"/>
        </w:rPr>
        <w:t>;</w:t>
      </w:r>
    </w:p>
    <w:p w:rsidR="00A02055" w:rsidRPr="00A02055" w:rsidRDefault="00A02055" w:rsidP="00A02055">
      <w:pPr>
        <w:numPr>
          <w:ilvl w:val="0"/>
          <w:numId w:val="1"/>
        </w:numPr>
        <w:spacing w:before="100" w:beforeAutospacing="1" w:after="100" w:afterAutospacing="1" w:line="240" w:lineRule="auto"/>
        <w:rPr>
          <w:rFonts w:ascii="Marianne" w:eastAsia="Times New Roman" w:hAnsi="Marianne" w:cs="Times New Roman"/>
          <w:sz w:val="20"/>
          <w:szCs w:val="20"/>
          <w:lang w:eastAsia="fr-FR"/>
        </w:rPr>
      </w:pPr>
      <w:proofErr w:type="gramStart"/>
      <w:r w:rsidRPr="00A02055">
        <w:rPr>
          <w:rFonts w:ascii="Marianne" w:eastAsia="Times New Roman" w:hAnsi="Marianne" w:cs="Times New Roman"/>
          <w:sz w:val="20"/>
          <w:szCs w:val="20"/>
          <w:lang w:eastAsia="fr-FR"/>
        </w:rPr>
        <w:t>une</w:t>
      </w:r>
      <w:proofErr w:type="gramEnd"/>
      <w:r w:rsidRPr="00A02055">
        <w:rPr>
          <w:rFonts w:ascii="Marianne" w:eastAsia="Times New Roman" w:hAnsi="Marianne" w:cs="Times New Roman"/>
          <w:sz w:val="20"/>
          <w:szCs w:val="20"/>
          <w:lang w:eastAsia="fr-FR"/>
        </w:rPr>
        <w:t xml:space="preserve"> plateforme numérique[1] apporte les ressources du déploiement de la mesure et valorise les expériences menées au sein des écoles</w:t>
      </w:r>
      <w:r w:rsidRPr="00A02055">
        <w:rPr>
          <w:rFonts w:ascii="Calibri" w:eastAsia="Times New Roman" w:hAnsi="Calibri" w:cs="Calibri"/>
          <w:sz w:val="20"/>
          <w:szCs w:val="20"/>
          <w:lang w:eastAsia="fr-FR"/>
        </w:rPr>
        <w:t> </w:t>
      </w:r>
      <w:r w:rsidRPr="00A02055">
        <w:rPr>
          <w:rFonts w:ascii="Marianne" w:eastAsia="Times New Roman" w:hAnsi="Marianne" w:cs="Times New Roman"/>
          <w:sz w:val="20"/>
          <w:szCs w:val="20"/>
          <w:lang w:eastAsia="fr-FR"/>
        </w:rPr>
        <w:t>;</w:t>
      </w:r>
    </w:p>
    <w:p w:rsidR="00A02055" w:rsidRPr="00A02055" w:rsidRDefault="00A02055" w:rsidP="00A02055">
      <w:pPr>
        <w:numPr>
          <w:ilvl w:val="0"/>
          <w:numId w:val="1"/>
        </w:numPr>
        <w:spacing w:before="100" w:beforeAutospacing="1" w:after="100" w:afterAutospacing="1" w:line="240" w:lineRule="auto"/>
        <w:rPr>
          <w:rFonts w:ascii="Marianne" w:eastAsia="Times New Roman" w:hAnsi="Marianne" w:cs="Times New Roman"/>
          <w:sz w:val="20"/>
          <w:szCs w:val="20"/>
          <w:lang w:eastAsia="fr-FR"/>
        </w:rPr>
      </w:pPr>
      <w:proofErr w:type="gramStart"/>
      <w:r w:rsidRPr="00A02055">
        <w:rPr>
          <w:rFonts w:ascii="Marianne" w:eastAsia="Times New Roman" w:hAnsi="Marianne" w:cs="Times New Roman"/>
          <w:sz w:val="20"/>
          <w:szCs w:val="20"/>
          <w:lang w:eastAsia="fr-FR"/>
        </w:rPr>
        <w:t>un</w:t>
      </w:r>
      <w:proofErr w:type="gramEnd"/>
      <w:r w:rsidRPr="00A02055">
        <w:rPr>
          <w:rFonts w:ascii="Marianne" w:eastAsia="Times New Roman" w:hAnsi="Marianne" w:cs="Times New Roman"/>
          <w:sz w:val="20"/>
          <w:szCs w:val="20"/>
          <w:lang w:eastAsia="fr-FR"/>
        </w:rPr>
        <w:t xml:space="preserve"> accompagnement pourra être proposé à la demande des équipes pédagogiques</w:t>
      </w:r>
      <w:r w:rsidRPr="00A02055">
        <w:rPr>
          <w:rFonts w:ascii="Calibri" w:eastAsia="Times New Roman" w:hAnsi="Calibri" w:cs="Calibri"/>
          <w:sz w:val="20"/>
          <w:szCs w:val="20"/>
          <w:lang w:eastAsia="fr-FR"/>
        </w:rPr>
        <w:t> </w:t>
      </w:r>
      <w:r w:rsidRPr="00A02055">
        <w:rPr>
          <w:rFonts w:ascii="Marianne" w:eastAsia="Times New Roman" w:hAnsi="Marianne" w:cs="Times New Roman"/>
          <w:sz w:val="20"/>
          <w:szCs w:val="20"/>
          <w:lang w:eastAsia="fr-FR"/>
        </w:rPr>
        <w:t>: supports, rencontres avec des intervenants dans le domaine des activités physiques et sportives, rencontres avec des sportifs de haut niveau, etc.</w:t>
      </w:r>
    </w:p>
    <w:p w:rsidR="00A02055" w:rsidRPr="00A02055" w:rsidRDefault="00A02055" w:rsidP="00A02055">
      <w:pPr>
        <w:spacing w:before="100" w:beforeAutospacing="1" w:after="100" w:afterAutospacing="1" w:line="240" w:lineRule="auto"/>
        <w:rPr>
          <w:rFonts w:ascii="Marianne" w:eastAsia="Times New Roman" w:hAnsi="Marianne" w:cs="Times New Roman"/>
          <w:sz w:val="20"/>
          <w:szCs w:val="20"/>
          <w:lang w:eastAsia="fr-FR"/>
        </w:rPr>
      </w:pPr>
      <w:r w:rsidRPr="00A02055">
        <w:rPr>
          <w:rFonts w:ascii="Marianne" w:eastAsia="Times New Roman" w:hAnsi="Marianne" w:cs="Times New Roman"/>
          <w:b/>
          <w:bCs/>
          <w:sz w:val="20"/>
          <w:szCs w:val="20"/>
          <w:lang w:eastAsia="fr-FR"/>
        </w:rPr>
        <w:t>Une activité physique quotidienne qui s'appuie sur l'environnement existant et le respect des règles sanitaires</w:t>
      </w:r>
      <w:r w:rsidRPr="00A02055">
        <w:rPr>
          <w:rFonts w:ascii="Calibri" w:eastAsia="Times New Roman" w:hAnsi="Calibri" w:cs="Calibri"/>
          <w:b/>
          <w:bCs/>
          <w:sz w:val="20"/>
          <w:szCs w:val="20"/>
          <w:lang w:eastAsia="fr-FR"/>
        </w:rPr>
        <w:t> </w:t>
      </w:r>
      <w:r w:rsidRPr="00A02055">
        <w:rPr>
          <w:rFonts w:ascii="Marianne" w:eastAsia="Times New Roman" w:hAnsi="Marianne" w:cs="Times New Roman"/>
          <w:b/>
          <w:bCs/>
          <w:sz w:val="20"/>
          <w:szCs w:val="20"/>
          <w:lang w:eastAsia="fr-FR"/>
        </w:rPr>
        <w:t>:</w:t>
      </w:r>
    </w:p>
    <w:p w:rsidR="00A02055" w:rsidRPr="00A02055" w:rsidRDefault="00A02055" w:rsidP="00A02055">
      <w:pPr>
        <w:numPr>
          <w:ilvl w:val="0"/>
          <w:numId w:val="2"/>
        </w:numPr>
        <w:spacing w:before="100" w:beforeAutospacing="1" w:after="100" w:afterAutospacing="1" w:line="240" w:lineRule="auto"/>
        <w:rPr>
          <w:rFonts w:ascii="Marianne" w:eastAsia="Times New Roman" w:hAnsi="Marianne" w:cs="Times New Roman"/>
          <w:sz w:val="20"/>
          <w:szCs w:val="20"/>
          <w:lang w:eastAsia="fr-FR"/>
        </w:rPr>
      </w:pPr>
      <w:proofErr w:type="gramStart"/>
      <w:r w:rsidRPr="00A02055">
        <w:rPr>
          <w:rFonts w:ascii="Marianne" w:eastAsia="Times New Roman" w:hAnsi="Marianne" w:cs="Times New Roman"/>
          <w:sz w:val="20"/>
          <w:szCs w:val="20"/>
          <w:lang w:eastAsia="fr-FR"/>
        </w:rPr>
        <w:t>une</w:t>
      </w:r>
      <w:proofErr w:type="gramEnd"/>
      <w:r w:rsidRPr="00A02055">
        <w:rPr>
          <w:rFonts w:ascii="Marianne" w:eastAsia="Times New Roman" w:hAnsi="Marianne" w:cs="Times New Roman"/>
          <w:sz w:val="20"/>
          <w:szCs w:val="20"/>
          <w:lang w:eastAsia="fr-FR"/>
        </w:rPr>
        <w:t xml:space="preserve"> tenue sportive n'est pas nécessaire</w:t>
      </w:r>
      <w:r w:rsidRPr="00A02055">
        <w:rPr>
          <w:rFonts w:ascii="Calibri" w:eastAsia="Times New Roman" w:hAnsi="Calibri" w:cs="Calibri"/>
          <w:sz w:val="20"/>
          <w:szCs w:val="20"/>
          <w:lang w:eastAsia="fr-FR"/>
        </w:rPr>
        <w:t> </w:t>
      </w:r>
      <w:r w:rsidRPr="00A02055">
        <w:rPr>
          <w:rFonts w:ascii="Marianne" w:eastAsia="Times New Roman" w:hAnsi="Marianne" w:cs="Times New Roman"/>
          <w:sz w:val="20"/>
          <w:szCs w:val="20"/>
          <w:lang w:eastAsia="fr-FR"/>
        </w:rPr>
        <w:t>;</w:t>
      </w:r>
    </w:p>
    <w:p w:rsidR="00A02055" w:rsidRPr="00A02055" w:rsidRDefault="00A02055" w:rsidP="00A02055">
      <w:pPr>
        <w:numPr>
          <w:ilvl w:val="0"/>
          <w:numId w:val="2"/>
        </w:numPr>
        <w:spacing w:before="100" w:beforeAutospacing="1" w:after="100" w:afterAutospacing="1" w:line="240" w:lineRule="auto"/>
        <w:rPr>
          <w:rFonts w:ascii="Marianne" w:eastAsia="Times New Roman" w:hAnsi="Marianne" w:cs="Times New Roman"/>
          <w:sz w:val="20"/>
          <w:szCs w:val="20"/>
          <w:lang w:eastAsia="fr-FR"/>
        </w:rPr>
      </w:pPr>
      <w:proofErr w:type="gramStart"/>
      <w:r w:rsidRPr="00A02055">
        <w:rPr>
          <w:rFonts w:ascii="Marianne" w:eastAsia="Times New Roman" w:hAnsi="Marianne" w:cs="Times New Roman"/>
          <w:sz w:val="20"/>
          <w:szCs w:val="20"/>
          <w:lang w:eastAsia="fr-FR"/>
        </w:rPr>
        <w:t>la</w:t>
      </w:r>
      <w:proofErr w:type="gramEnd"/>
      <w:r w:rsidRPr="00A02055">
        <w:rPr>
          <w:rFonts w:ascii="Marianne" w:eastAsia="Times New Roman" w:hAnsi="Marianne" w:cs="Times New Roman"/>
          <w:sz w:val="20"/>
          <w:szCs w:val="20"/>
          <w:lang w:eastAsia="fr-FR"/>
        </w:rPr>
        <w:t xml:space="preserve"> cour d'école, les locaux scolaires et les abords de l'école seront utilisés en priorité</w:t>
      </w:r>
      <w:r w:rsidRPr="00A02055">
        <w:rPr>
          <w:rFonts w:ascii="Calibri" w:eastAsia="Times New Roman" w:hAnsi="Calibri" w:cs="Calibri"/>
          <w:sz w:val="20"/>
          <w:szCs w:val="20"/>
          <w:lang w:eastAsia="fr-FR"/>
        </w:rPr>
        <w:t> </w:t>
      </w:r>
      <w:r w:rsidRPr="00A02055">
        <w:rPr>
          <w:rFonts w:ascii="Marianne" w:eastAsia="Times New Roman" w:hAnsi="Marianne" w:cs="Times New Roman"/>
          <w:sz w:val="20"/>
          <w:szCs w:val="20"/>
          <w:lang w:eastAsia="fr-FR"/>
        </w:rPr>
        <w:t>;</w:t>
      </w:r>
    </w:p>
    <w:p w:rsidR="00A02055" w:rsidRPr="00A02055" w:rsidRDefault="00A02055" w:rsidP="00A02055">
      <w:pPr>
        <w:numPr>
          <w:ilvl w:val="0"/>
          <w:numId w:val="2"/>
        </w:numPr>
        <w:spacing w:before="100" w:beforeAutospacing="1" w:after="100" w:afterAutospacing="1" w:line="240" w:lineRule="auto"/>
        <w:rPr>
          <w:rFonts w:ascii="Marianne" w:eastAsia="Times New Roman" w:hAnsi="Marianne" w:cs="Times New Roman"/>
          <w:sz w:val="20"/>
          <w:szCs w:val="20"/>
          <w:lang w:eastAsia="fr-FR"/>
        </w:rPr>
      </w:pPr>
      <w:proofErr w:type="gramStart"/>
      <w:r w:rsidRPr="00A02055">
        <w:rPr>
          <w:rFonts w:ascii="Marianne" w:eastAsia="Times New Roman" w:hAnsi="Marianne" w:cs="Times New Roman"/>
          <w:sz w:val="20"/>
          <w:szCs w:val="20"/>
          <w:lang w:eastAsia="fr-FR"/>
        </w:rPr>
        <w:t>tous</w:t>
      </w:r>
      <w:proofErr w:type="gramEnd"/>
      <w:r w:rsidRPr="00A02055">
        <w:rPr>
          <w:rFonts w:ascii="Marianne" w:eastAsia="Times New Roman" w:hAnsi="Marianne" w:cs="Times New Roman"/>
          <w:sz w:val="20"/>
          <w:szCs w:val="20"/>
          <w:lang w:eastAsia="fr-FR"/>
        </w:rPr>
        <w:t xml:space="preserve"> les acteurs de la communauté éducative (enseignants, éducateurs, famille, municipalité, associations partenaires dont notamment l'USEP et l'UGSEL, clubs sportifs locaux, etc.) peuvent être impliqués dans la définition d'un projet qui s'intégrera au projet d'école.</w:t>
      </w:r>
    </w:p>
    <w:p w:rsidR="00A02055" w:rsidRPr="00A02055" w:rsidRDefault="00A02055" w:rsidP="00A0205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02055">
        <w:rPr>
          <w:rFonts w:ascii="Times New Roman" w:eastAsia="Times New Roman" w:hAnsi="Times New Roman" w:cs="Times New Roman"/>
          <w:b/>
          <w:bCs/>
          <w:sz w:val="36"/>
          <w:szCs w:val="36"/>
          <w:lang w:eastAsia="fr-FR"/>
        </w:rPr>
        <w:t>3. Modalités d'accompagnement et d'évaluation du déploiement</w:t>
      </w:r>
    </w:p>
    <w:p w:rsidR="00A02055" w:rsidRPr="00A02055" w:rsidRDefault="00A02055" w:rsidP="00A02055">
      <w:pPr>
        <w:spacing w:before="100" w:beforeAutospacing="1" w:after="100" w:afterAutospacing="1" w:line="240" w:lineRule="auto"/>
        <w:rPr>
          <w:rFonts w:ascii="Marianne" w:eastAsia="Times New Roman" w:hAnsi="Marianne" w:cs="Times New Roman"/>
          <w:sz w:val="20"/>
          <w:szCs w:val="20"/>
          <w:lang w:eastAsia="fr-FR"/>
        </w:rPr>
      </w:pPr>
      <w:r w:rsidRPr="00A02055">
        <w:rPr>
          <w:rFonts w:ascii="Marianne" w:eastAsia="Times New Roman" w:hAnsi="Marianne" w:cs="Times New Roman"/>
          <w:sz w:val="20"/>
          <w:szCs w:val="20"/>
          <w:lang w:eastAsia="fr-FR"/>
        </w:rPr>
        <w:t>Afin de soutenir ce dispositif et d'accompagner les écoles, un référent 30' APQ a été désigné auprès de chaque directeur académique des services de l'éducation nationale (</w:t>
      </w:r>
      <w:proofErr w:type="spellStart"/>
      <w:r w:rsidRPr="00A02055">
        <w:rPr>
          <w:rFonts w:ascii="Marianne" w:eastAsia="Times New Roman" w:hAnsi="Marianne" w:cs="Times New Roman"/>
          <w:sz w:val="20"/>
          <w:szCs w:val="20"/>
          <w:lang w:eastAsia="fr-FR"/>
        </w:rPr>
        <w:t>Dasen</w:t>
      </w:r>
      <w:proofErr w:type="spellEnd"/>
      <w:r w:rsidRPr="00A02055">
        <w:rPr>
          <w:rFonts w:ascii="Marianne" w:eastAsia="Times New Roman" w:hAnsi="Marianne" w:cs="Times New Roman"/>
          <w:sz w:val="20"/>
          <w:szCs w:val="20"/>
          <w:lang w:eastAsia="fr-FR"/>
        </w:rPr>
        <w:t>) et en lien avec les services départementaux à la jeunesse, à l'engagement et aux sports (SDJES).</w:t>
      </w:r>
    </w:p>
    <w:p w:rsidR="00A02055" w:rsidRPr="00A02055" w:rsidRDefault="00A02055" w:rsidP="00A02055">
      <w:pPr>
        <w:spacing w:before="100" w:beforeAutospacing="1" w:after="100" w:afterAutospacing="1" w:line="240" w:lineRule="auto"/>
        <w:rPr>
          <w:rFonts w:ascii="Marianne" w:eastAsia="Times New Roman" w:hAnsi="Marianne" w:cs="Times New Roman"/>
          <w:sz w:val="20"/>
          <w:szCs w:val="20"/>
          <w:lang w:eastAsia="fr-FR"/>
        </w:rPr>
      </w:pPr>
      <w:r w:rsidRPr="00A02055">
        <w:rPr>
          <w:rFonts w:ascii="Marianne" w:eastAsia="Times New Roman" w:hAnsi="Marianne" w:cs="Times New Roman"/>
          <w:sz w:val="20"/>
          <w:szCs w:val="20"/>
          <w:lang w:eastAsia="fr-FR"/>
        </w:rPr>
        <w:t>Chaque école déclare la mise en œuvre de la mesure 30' APQ par le formulaire dédié dans «</w:t>
      </w:r>
      <w:r w:rsidRPr="00A02055">
        <w:rPr>
          <w:rFonts w:ascii="Calibri" w:eastAsia="Times New Roman" w:hAnsi="Calibri" w:cs="Calibri"/>
          <w:sz w:val="20"/>
          <w:szCs w:val="20"/>
          <w:lang w:eastAsia="fr-FR"/>
        </w:rPr>
        <w:t> </w:t>
      </w:r>
      <w:r w:rsidRPr="00A02055">
        <w:rPr>
          <w:rFonts w:ascii="Marianne" w:eastAsia="Times New Roman" w:hAnsi="Marianne" w:cs="Times New Roman"/>
          <w:sz w:val="20"/>
          <w:szCs w:val="20"/>
          <w:lang w:eastAsia="fr-FR"/>
        </w:rPr>
        <w:t>d</w:t>
      </w:r>
      <w:r w:rsidRPr="00A02055">
        <w:rPr>
          <w:rFonts w:ascii="Marianne" w:eastAsia="Times New Roman" w:hAnsi="Marianne" w:cs="Marianne"/>
          <w:sz w:val="20"/>
          <w:szCs w:val="20"/>
          <w:lang w:eastAsia="fr-FR"/>
        </w:rPr>
        <w:t>é</w:t>
      </w:r>
      <w:r w:rsidRPr="00A02055">
        <w:rPr>
          <w:rFonts w:ascii="Marianne" w:eastAsia="Times New Roman" w:hAnsi="Marianne" w:cs="Times New Roman"/>
          <w:sz w:val="20"/>
          <w:szCs w:val="20"/>
          <w:lang w:eastAsia="fr-FR"/>
        </w:rPr>
        <w:t xml:space="preserve">marches </w:t>
      </w:r>
      <w:proofErr w:type="gramStart"/>
      <w:r w:rsidRPr="00A02055">
        <w:rPr>
          <w:rFonts w:ascii="Marianne" w:eastAsia="Times New Roman" w:hAnsi="Marianne" w:cs="Times New Roman"/>
          <w:sz w:val="20"/>
          <w:szCs w:val="20"/>
          <w:lang w:eastAsia="fr-FR"/>
        </w:rPr>
        <w:t>simplifi</w:t>
      </w:r>
      <w:r w:rsidRPr="00A02055">
        <w:rPr>
          <w:rFonts w:ascii="Marianne" w:eastAsia="Times New Roman" w:hAnsi="Marianne" w:cs="Marianne"/>
          <w:sz w:val="20"/>
          <w:szCs w:val="20"/>
          <w:lang w:eastAsia="fr-FR"/>
        </w:rPr>
        <w:t>é</w:t>
      </w:r>
      <w:r w:rsidRPr="00A02055">
        <w:rPr>
          <w:rFonts w:ascii="Marianne" w:eastAsia="Times New Roman" w:hAnsi="Marianne" w:cs="Times New Roman"/>
          <w:sz w:val="20"/>
          <w:szCs w:val="20"/>
          <w:lang w:eastAsia="fr-FR"/>
        </w:rPr>
        <w:t>es[</w:t>
      </w:r>
      <w:proofErr w:type="gramEnd"/>
      <w:r w:rsidRPr="00A02055">
        <w:rPr>
          <w:rFonts w:ascii="Marianne" w:eastAsia="Times New Roman" w:hAnsi="Marianne" w:cs="Times New Roman"/>
          <w:sz w:val="20"/>
          <w:szCs w:val="20"/>
          <w:lang w:eastAsia="fr-FR"/>
        </w:rPr>
        <w:t>2]</w:t>
      </w:r>
      <w:r w:rsidRPr="00A02055">
        <w:rPr>
          <w:rFonts w:ascii="Calibri" w:eastAsia="Times New Roman" w:hAnsi="Calibri" w:cs="Calibri"/>
          <w:sz w:val="20"/>
          <w:szCs w:val="20"/>
          <w:lang w:eastAsia="fr-FR"/>
        </w:rPr>
        <w:t> </w:t>
      </w:r>
      <w:r w:rsidRPr="00A02055">
        <w:rPr>
          <w:rFonts w:ascii="Marianne" w:eastAsia="Times New Roman" w:hAnsi="Marianne" w:cs="Marianne"/>
          <w:sz w:val="20"/>
          <w:szCs w:val="20"/>
          <w:lang w:eastAsia="fr-FR"/>
        </w:rPr>
        <w:t>»</w:t>
      </w:r>
      <w:r w:rsidRPr="00A02055">
        <w:rPr>
          <w:rFonts w:ascii="Marianne" w:eastAsia="Times New Roman" w:hAnsi="Marianne" w:cs="Times New Roman"/>
          <w:sz w:val="20"/>
          <w:szCs w:val="20"/>
          <w:lang w:eastAsia="fr-FR"/>
        </w:rPr>
        <w:t xml:space="preserve"> et peut s'appuyer sur l'IEN, le CPC EPS, le CPD EPS ou le r</w:t>
      </w:r>
      <w:r w:rsidRPr="00A02055">
        <w:rPr>
          <w:rFonts w:ascii="Marianne" w:eastAsia="Times New Roman" w:hAnsi="Marianne" w:cs="Marianne"/>
          <w:sz w:val="20"/>
          <w:szCs w:val="20"/>
          <w:lang w:eastAsia="fr-FR"/>
        </w:rPr>
        <w:t>é</w:t>
      </w:r>
      <w:r w:rsidRPr="00A02055">
        <w:rPr>
          <w:rFonts w:ascii="Marianne" w:eastAsia="Times New Roman" w:hAnsi="Marianne" w:cs="Times New Roman"/>
          <w:sz w:val="20"/>
          <w:szCs w:val="20"/>
          <w:lang w:eastAsia="fr-FR"/>
        </w:rPr>
        <w:t>f</w:t>
      </w:r>
      <w:r w:rsidRPr="00A02055">
        <w:rPr>
          <w:rFonts w:ascii="Marianne" w:eastAsia="Times New Roman" w:hAnsi="Marianne" w:cs="Marianne"/>
          <w:sz w:val="20"/>
          <w:szCs w:val="20"/>
          <w:lang w:eastAsia="fr-FR"/>
        </w:rPr>
        <w:t>é</w:t>
      </w:r>
      <w:r w:rsidRPr="00A02055">
        <w:rPr>
          <w:rFonts w:ascii="Marianne" w:eastAsia="Times New Roman" w:hAnsi="Marianne" w:cs="Times New Roman"/>
          <w:sz w:val="20"/>
          <w:szCs w:val="20"/>
          <w:lang w:eastAsia="fr-FR"/>
        </w:rPr>
        <w:t>rent d</w:t>
      </w:r>
      <w:r w:rsidRPr="00A02055">
        <w:rPr>
          <w:rFonts w:ascii="Marianne" w:eastAsia="Times New Roman" w:hAnsi="Marianne" w:cs="Marianne"/>
          <w:sz w:val="20"/>
          <w:szCs w:val="20"/>
          <w:lang w:eastAsia="fr-FR"/>
        </w:rPr>
        <w:t>é</w:t>
      </w:r>
      <w:r w:rsidRPr="00A02055">
        <w:rPr>
          <w:rFonts w:ascii="Marianne" w:eastAsia="Times New Roman" w:hAnsi="Marianne" w:cs="Times New Roman"/>
          <w:sz w:val="20"/>
          <w:szCs w:val="20"/>
          <w:lang w:eastAsia="fr-FR"/>
        </w:rPr>
        <w:t>partemental 30' APQ. Le projet fait l'objet d'une pr</w:t>
      </w:r>
      <w:r w:rsidRPr="00A02055">
        <w:rPr>
          <w:rFonts w:ascii="Marianne" w:eastAsia="Times New Roman" w:hAnsi="Marianne" w:cs="Marianne"/>
          <w:sz w:val="20"/>
          <w:szCs w:val="20"/>
          <w:lang w:eastAsia="fr-FR"/>
        </w:rPr>
        <w:t>é</w:t>
      </w:r>
      <w:r w:rsidRPr="00A02055">
        <w:rPr>
          <w:rFonts w:ascii="Marianne" w:eastAsia="Times New Roman" w:hAnsi="Marianne" w:cs="Times New Roman"/>
          <w:sz w:val="20"/>
          <w:szCs w:val="20"/>
          <w:lang w:eastAsia="fr-FR"/>
        </w:rPr>
        <w:t>sentation en conseil d'</w:t>
      </w:r>
      <w:r w:rsidRPr="00A02055">
        <w:rPr>
          <w:rFonts w:ascii="Marianne" w:eastAsia="Times New Roman" w:hAnsi="Marianne" w:cs="Marianne"/>
          <w:sz w:val="20"/>
          <w:szCs w:val="20"/>
          <w:lang w:eastAsia="fr-FR"/>
        </w:rPr>
        <w:t>é</w:t>
      </w:r>
      <w:r w:rsidRPr="00A02055">
        <w:rPr>
          <w:rFonts w:ascii="Marianne" w:eastAsia="Times New Roman" w:hAnsi="Marianne" w:cs="Times New Roman"/>
          <w:sz w:val="20"/>
          <w:szCs w:val="20"/>
          <w:lang w:eastAsia="fr-FR"/>
        </w:rPr>
        <w:t>cole afin que l'</w:t>
      </w:r>
      <w:r w:rsidRPr="00A02055">
        <w:rPr>
          <w:rFonts w:ascii="Marianne" w:eastAsia="Times New Roman" w:hAnsi="Marianne" w:cs="Marianne"/>
          <w:sz w:val="20"/>
          <w:szCs w:val="20"/>
          <w:lang w:eastAsia="fr-FR"/>
        </w:rPr>
        <w:t>é</w:t>
      </w:r>
      <w:r w:rsidRPr="00A02055">
        <w:rPr>
          <w:rFonts w:ascii="Marianne" w:eastAsia="Times New Roman" w:hAnsi="Marianne" w:cs="Times New Roman"/>
          <w:sz w:val="20"/>
          <w:szCs w:val="20"/>
          <w:lang w:eastAsia="fr-FR"/>
        </w:rPr>
        <w:t>quipe p</w:t>
      </w:r>
      <w:r w:rsidRPr="00A02055">
        <w:rPr>
          <w:rFonts w:ascii="Marianne" w:eastAsia="Times New Roman" w:hAnsi="Marianne" w:cs="Marianne"/>
          <w:sz w:val="20"/>
          <w:szCs w:val="20"/>
          <w:lang w:eastAsia="fr-FR"/>
        </w:rPr>
        <w:t>é</w:t>
      </w:r>
      <w:r w:rsidRPr="00A02055">
        <w:rPr>
          <w:rFonts w:ascii="Marianne" w:eastAsia="Times New Roman" w:hAnsi="Marianne" w:cs="Times New Roman"/>
          <w:sz w:val="20"/>
          <w:szCs w:val="20"/>
          <w:lang w:eastAsia="fr-FR"/>
        </w:rPr>
        <w:t>dagogique, les parents et la collectivité territoriale concernée soient pleinement associés. Une fois son dossier validé par le référent 30' APQ pour une durée de trois ans, l'école bénéficie d'un kit de matériel sportif, financé par l'Agence nationale du sport et le Comité d'organisation des Jeux de Paris 2024, dont la distribution s'appuiera sur les directions des services départementaux de l'éducation nationale en lien avec les services départementaux à la jeunesse, à l'engagement et aux sports.</w:t>
      </w:r>
    </w:p>
    <w:p w:rsidR="00A02055" w:rsidRPr="00A02055" w:rsidRDefault="00A02055" w:rsidP="00A02055">
      <w:pPr>
        <w:spacing w:before="100" w:beforeAutospacing="1" w:after="100" w:afterAutospacing="1" w:line="240" w:lineRule="auto"/>
        <w:rPr>
          <w:rFonts w:ascii="Marianne" w:eastAsia="Times New Roman" w:hAnsi="Marianne" w:cs="Times New Roman"/>
          <w:sz w:val="20"/>
          <w:szCs w:val="20"/>
          <w:lang w:eastAsia="fr-FR"/>
        </w:rPr>
      </w:pPr>
      <w:r w:rsidRPr="00A02055">
        <w:rPr>
          <w:rFonts w:ascii="Marianne" w:eastAsia="Times New Roman" w:hAnsi="Marianne" w:cs="Times New Roman"/>
          <w:sz w:val="20"/>
          <w:szCs w:val="20"/>
          <w:lang w:eastAsia="fr-FR"/>
        </w:rPr>
        <w:t>Le déploiement des «</w:t>
      </w:r>
      <w:r w:rsidRPr="00A02055">
        <w:rPr>
          <w:rFonts w:ascii="Calibri" w:eastAsia="Times New Roman" w:hAnsi="Calibri" w:cs="Calibri"/>
          <w:sz w:val="20"/>
          <w:szCs w:val="20"/>
          <w:lang w:eastAsia="fr-FR"/>
        </w:rPr>
        <w:t> </w:t>
      </w:r>
      <w:r w:rsidRPr="00A02055">
        <w:rPr>
          <w:rFonts w:ascii="Marianne" w:eastAsia="Times New Roman" w:hAnsi="Marianne" w:cs="Times New Roman"/>
          <w:sz w:val="20"/>
          <w:szCs w:val="20"/>
          <w:lang w:eastAsia="fr-FR"/>
        </w:rPr>
        <w:t>30 minutes d'activit</w:t>
      </w:r>
      <w:r w:rsidRPr="00A02055">
        <w:rPr>
          <w:rFonts w:ascii="Marianne" w:eastAsia="Times New Roman" w:hAnsi="Marianne" w:cs="Marianne"/>
          <w:sz w:val="20"/>
          <w:szCs w:val="20"/>
          <w:lang w:eastAsia="fr-FR"/>
        </w:rPr>
        <w:t>é</w:t>
      </w:r>
      <w:r w:rsidRPr="00A02055">
        <w:rPr>
          <w:rFonts w:ascii="Marianne" w:eastAsia="Times New Roman" w:hAnsi="Marianne" w:cs="Times New Roman"/>
          <w:sz w:val="20"/>
          <w:szCs w:val="20"/>
          <w:lang w:eastAsia="fr-FR"/>
        </w:rPr>
        <w:t xml:space="preserve"> physique quotidienne</w:t>
      </w:r>
      <w:r w:rsidRPr="00A02055">
        <w:rPr>
          <w:rFonts w:ascii="Calibri" w:eastAsia="Times New Roman" w:hAnsi="Calibri" w:cs="Calibri"/>
          <w:sz w:val="20"/>
          <w:szCs w:val="20"/>
          <w:lang w:eastAsia="fr-FR"/>
        </w:rPr>
        <w:t> </w:t>
      </w:r>
      <w:r w:rsidRPr="00A02055">
        <w:rPr>
          <w:rFonts w:ascii="Marianne" w:eastAsia="Times New Roman" w:hAnsi="Marianne" w:cs="Marianne"/>
          <w:sz w:val="20"/>
          <w:szCs w:val="20"/>
          <w:lang w:eastAsia="fr-FR"/>
        </w:rPr>
        <w:t>»</w:t>
      </w:r>
      <w:r w:rsidRPr="00A02055">
        <w:rPr>
          <w:rFonts w:ascii="Marianne" w:eastAsia="Times New Roman" w:hAnsi="Marianne" w:cs="Times New Roman"/>
          <w:sz w:val="20"/>
          <w:szCs w:val="20"/>
          <w:lang w:eastAsia="fr-FR"/>
        </w:rPr>
        <w:t xml:space="preserve"> s'appuie sur des conventions entre le MENJS, le minist</w:t>
      </w:r>
      <w:r w:rsidRPr="00A02055">
        <w:rPr>
          <w:rFonts w:ascii="Marianne" w:eastAsia="Times New Roman" w:hAnsi="Marianne" w:cs="Marianne"/>
          <w:sz w:val="20"/>
          <w:szCs w:val="20"/>
          <w:lang w:eastAsia="fr-FR"/>
        </w:rPr>
        <w:t>è</w:t>
      </w:r>
      <w:r w:rsidRPr="00A02055">
        <w:rPr>
          <w:rFonts w:ascii="Marianne" w:eastAsia="Times New Roman" w:hAnsi="Marianne" w:cs="Times New Roman"/>
          <w:sz w:val="20"/>
          <w:szCs w:val="20"/>
          <w:lang w:eastAsia="fr-FR"/>
        </w:rPr>
        <w:t>re charg</w:t>
      </w:r>
      <w:r w:rsidRPr="00A02055">
        <w:rPr>
          <w:rFonts w:ascii="Marianne" w:eastAsia="Times New Roman" w:hAnsi="Marianne" w:cs="Marianne"/>
          <w:sz w:val="20"/>
          <w:szCs w:val="20"/>
          <w:lang w:eastAsia="fr-FR"/>
        </w:rPr>
        <w:t>é</w:t>
      </w:r>
      <w:r w:rsidRPr="00A02055">
        <w:rPr>
          <w:rFonts w:ascii="Marianne" w:eastAsia="Times New Roman" w:hAnsi="Marianne" w:cs="Times New Roman"/>
          <w:sz w:val="20"/>
          <w:szCs w:val="20"/>
          <w:lang w:eastAsia="fr-FR"/>
        </w:rPr>
        <w:t xml:space="preserve"> des sports, l'Union sportive de l'enseignement du premier degr</w:t>
      </w:r>
      <w:r w:rsidRPr="00A02055">
        <w:rPr>
          <w:rFonts w:ascii="Marianne" w:eastAsia="Times New Roman" w:hAnsi="Marianne" w:cs="Marianne"/>
          <w:sz w:val="20"/>
          <w:szCs w:val="20"/>
          <w:lang w:eastAsia="fr-FR"/>
        </w:rPr>
        <w:t>é</w:t>
      </w:r>
      <w:r w:rsidRPr="00A02055">
        <w:rPr>
          <w:rFonts w:ascii="Marianne" w:eastAsia="Times New Roman" w:hAnsi="Marianne" w:cs="Times New Roman"/>
          <w:sz w:val="20"/>
          <w:szCs w:val="20"/>
          <w:lang w:eastAsia="fr-FR"/>
        </w:rPr>
        <w:t xml:space="preserve"> (</w:t>
      </w:r>
      <w:proofErr w:type="spellStart"/>
      <w:r w:rsidRPr="00A02055">
        <w:rPr>
          <w:rFonts w:ascii="Marianne" w:eastAsia="Times New Roman" w:hAnsi="Marianne" w:cs="Times New Roman"/>
          <w:sz w:val="20"/>
          <w:szCs w:val="20"/>
          <w:lang w:eastAsia="fr-FR"/>
        </w:rPr>
        <w:t>Usep</w:t>
      </w:r>
      <w:proofErr w:type="spellEnd"/>
      <w:r w:rsidRPr="00A02055">
        <w:rPr>
          <w:rFonts w:ascii="Marianne" w:eastAsia="Times New Roman" w:hAnsi="Marianne" w:cs="Times New Roman"/>
          <w:sz w:val="20"/>
          <w:szCs w:val="20"/>
          <w:lang w:eastAsia="fr-FR"/>
        </w:rPr>
        <w:t>) et plusieurs f</w:t>
      </w:r>
      <w:r w:rsidRPr="00A02055">
        <w:rPr>
          <w:rFonts w:ascii="Marianne" w:eastAsia="Times New Roman" w:hAnsi="Marianne" w:cs="Marianne"/>
          <w:sz w:val="20"/>
          <w:szCs w:val="20"/>
          <w:lang w:eastAsia="fr-FR"/>
        </w:rPr>
        <w:t>é</w:t>
      </w:r>
      <w:r w:rsidRPr="00A02055">
        <w:rPr>
          <w:rFonts w:ascii="Marianne" w:eastAsia="Times New Roman" w:hAnsi="Marianne" w:cs="Times New Roman"/>
          <w:sz w:val="20"/>
          <w:szCs w:val="20"/>
          <w:lang w:eastAsia="fr-FR"/>
        </w:rPr>
        <w:t>d</w:t>
      </w:r>
      <w:r w:rsidRPr="00A02055">
        <w:rPr>
          <w:rFonts w:ascii="Marianne" w:eastAsia="Times New Roman" w:hAnsi="Marianne" w:cs="Marianne"/>
          <w:sz w:val="20"/>
          <w:szCs w:val="20"/>
          <w:lang w:eastAsia="fr-FR"/>
        </w:rPr>
        <w:t>é</w:t>
      </w:r>
      <w:r w:rsidRPr="00A02055">
        <w:rPr>
          <w:rFonts w:ascii="Marianne" w:eastAsia="Times New Roman" w:hAnsi="Marianne" w:cs="Times New Roman"/>
          <w:sz w:val="20"/>
          <w:szCs w:val="20"/>
          <w:lang w:eastAsia="fr-FR"/>
        </w:rPr>
        <w:t xml:space="preserve">rations </w:t>
      </w:r>
      <w:proofErr w:type="gramStart"/>
      <w:r w:rsidRPr="00A02055">
        <w:rPr>
          <w:rFonts w:ascii="Marianne" w:eastAsia="Times New Roman" w:hAnsi="Marianne" w:cs="Times New Roman"/>
          <w:sz w:val="20"/>
          <w:szCs w:val="20"/>
          <w:lang w:eastAsia="fr-FR"/>
        </w:rPr>
        <w:t>sportives[</w:t>
      </w:r>
      <w:proofErr w:type="gramEnd"/>
      <w:r w:rsidRPr="00A02055">
        <w:rPr>
          <w:rFonts w:ascii="Marianne" w:eastAsia="Times New Roman" w:hAnsi="Marianne" w:cs="Times New Roman"/>
          <w:sz w:val="20"/>
          <w:szCs w:val="20"/>
          <w:lang w:eastAsia="fr-FR"/>
        </w:rPr>
        <w:t xml:space="preserve">3]. Afin de renforcer la mesure, le MENJS encourage, en lien avec les fédérations scolaires signataires, la création de passerelles entre le monde scolaire et le monde sportif dont le cadre est précisé dans la circulaire Une école - Un club. Les signataires travaillent à </w:t>
      </w:r>
      <w:proofErr w:type="spellStart"/>
      <w:r w:rsidRPr="00A02055">
        <w:rPr>
          <w:rFonts w:ascii="Marianne" w:eastAsia="Times New Roman" w:hAnsi="Marianne" w:cs="Times New Roman"/>
          <w:sz w:val="20"/>
          <w:szCs w:val="20"/>
          <w:lang w:eastAsia="fr-FR"/>
        </w:rPr>
        <w:t>co</w:t>
      </w:r>
      <w:proofErr w:type="spellEnd"/>
      <w:r w:rsidRPr="00A02055">
        <w:rPr>
          <w:rFonts w:ascii="Marianne" w:eastAsia="Times New Roman" w:hAnsi="Marianne" w:cs="Times New Roman"/>
          <w:sz w:val="20"/>
          <w:szCs w:val="20"/>
          <w:lang w:eastAsia="fr-FR"/>
        </w:rPr>
        <w:t>-construire des contenus pédagogiques adaptés, accompagner les équipes pédagogiques dans la mise en place de contenus pédagogiques avec du matériel et/ou une offre de formation dans ou hors temps scolaire et mobiliser leurs réseaux de clubs.</w:t>
      </w:r>
    </w:p>
    <w:p w:rsidR="00A02055" w:rsidRPr="00A02055" w:rsidRDefault="00A02055" w:rsidP="00A02055">
      <w:pPr>
        <w:spacing w:before="100" w:beforeAutospacing="1" w:after="100" w:afterAutospacing="1" w:line="240" w:lineRule="auto"/>
        <w:rPr>
          <w:rFonts w:ascii="Marianne" w:eastAsia="Times New Roman" w:hAnsi="Marianne" w:cs="Times New Roman"/>
          <w:sz w:val="20"/>
          <w:szCs w:val="20"/>
          <w:lang w:eastAsia="fr-FR"/>
        </w:rPr>
      </w:pPr>
      <w:r w:rsidRPr="00A02055">
        <w:rPr>
          <w:rFonts w:ascii="Marianne" w:eastAsia="Times New Roman" w:hAnsi="Marianne" w:cs="Times New Roman"/>
          <w:sz w:val="20"/>
          <w:szCs w:val="20"/>
          <w:lang w:eastAsia="fr-FR"/>
        </w:rPr>
        <w:lastRenderedPageBreak/>
        <w:t xml:space="preserve">Dans le respect de la circulaire interministérielle n° 2017-116 du 6-10-2017 relative à l'encadrement des activités physiques et sportives dans les écoles maternelles et élémentaires </w:t>
      </w:r>
      <w:proofErr w:type="gramStart"/>
      <w:r w:rsidRPr="00A02055">
        <w:rPr>
          <w:rFonts w:ascii="Marianne" w:eastAsia="Times New Roman" w:hAnsi="Marianne" w:cs="Times New Roman"/>
          <w:sz w:val="20"/>
          <w:szCs w:val="20"/>
          <w:lang w:eastAsia="fr-FR"/>
        </w:rPr>
        <w:t>publiques[</w:t>
      </w:r>
      <w:proofErr w:type="gramEnd"/>
      <w:r w:rsidRPr="00A02055">
        <w:rPr>
          <w:rFonts w:ascii="Marianne" w:eastAsia="Times New Roman" w:hAnsi="Marianne" w:cs="Times New Roman"/>
          <w:sz w:val="20"/>
          <w:szCs w:val="20"/>
          <w:lang w:eastAsia="fr-FR"/>
        </w:rPr>
        <w:t xml:space="preserve">4], les intervenant extérieurs sont agréés par l'IEN en délégation du </w:t>
      </w:r>
      <w:proofErr w:type="spellStart"/>
      <w:r w:rsidRPr="00A02055">
        <w:rPr>
          <w:rFonts w:ascii="Marianne" w:eastAsia="Times New Roman" w:hAnsi="Marianne" w:cs="Times New Roman"/>
          <w:sz w:val="20"/>
          <w:szCs w:val="20"/>
          <w:lang w:eastAsia="fr-FR"/>
        </w:rPr>
        <w:t>Dasen</w:t>
      </w:r>
      <w:proofErr w:type="spellEnd"/>
      <w:r w:rsidRPr="00A02055">
        <w:rPr>
          <w:rFonts w:ascii="Marianne" w:eastAsia="Times New Roman" w:hAnsi="Marianne" w:cs="Times New Roman"/>
          <w:sz w:val="20"/>
          <w:szCs w:val="20"/>
          <w:lang w:eastAsia="fr-FR"/>
        </w:rPr>
        <w:t xml:space="preserve"> et autorisés par le directeur de l'école.</w:t>
      </w:r>
    </w:p>
    <w:p w:rsidR="00A02055" w:rsidRPr="00A02055" w:rsidRDefault="00A02055" w:rsidP="00A02055">
      <w:pPr>
        <w:spacing w:before="100" w:beforeAutospacing="1" w:after="100" w:afterAutospacing="1" w:line="240" w:lineRule="auto"/>
        <w:rPr>
          <w:rFonts w:ascii="Marianne" w:eastAsia="Times New Roman" w:hAnsi="Marianne" w:cs="Times New Roman"/>
          <w:sz w:val="20"/>
          <w:szCs w:val="20"/>
          <w:lang w:eastAsia="fr-FR"/>
        </w:rPr>
      </w:pPr>
      <w:r w:rsidRPr="00A02055">
        <w:rPr>
          <w:rFonts w:ascii="Marianne" w:eastAsia="Times New Roman" w:hAnsi="Marianne" w:cs="Times New Roman"/>
          <w:sz w:val="20"/>
          <w:szCs w:val="20"/>
          <w:lang w:eastAsia="fr-FR"/>
        </w:rPr>
        <w:t>Le suivi est assuré par le référent 30' APQ, membre du comité de pilotage Génération 2024, et dans le cadre du comité de région académique «</w:t>
      </w:r>
      <w:r w:rsidRPr="00A02055">
        <w:rPr>
          <w:rFonts w:ascii="Calibri" w:eastAsia="Times New Roman" w:hAnsi="Calibri" w:cs="Calibri"/>
          <w:sz w:val="20"/>
          <w:szCs w:val="20"/>
          <w:lang w:eastAsia="fr-FR"/>
        </w:rPr>
        <w:t> </w:t>
      </w:r>
      <w:r w:rsidRPr="00A02055">
        <w:rPr>
          <w:rFonts w:ascii="Marianne" w:eastAsia="Times New Roman" w:hAnsi="Marianne" w:cs="Times New Roman"/>
          <w:sz w:val="20"/>
          <w:szCs w:val="20"/>
          <w:lang w:eastAsia="fr-FR"/>
        </w:rPr>
        <w:t xml:space="preserve">sport </w:t>
      </w:r>
      <w:r w:rsidRPr="00A02055">
        <w:rPr>
          <w:rFonts w:ascii="Marianne" w:eastAsia="Times New Roman" w:hAnsi="Marianne" w:cs="Marianne"/>
          <w:sz w:val="20"/>
          <w:szCs w:val="20"/>
          <w:lang w:eastAsia="fr-FR"/>
        </w:rPr>
        <w:t>é</w:t>
      </w:r>
      <w:r w:rsidRPr="00A02055">
        <w:rPr>
          <w:rFonts w:ascii="Marianne" w:eastAsia="Times New Roman" w:hAnsi="Marianne" w:cs="Times New Roman"/>
          <w:sz w:val="20"/>
          <w:szCs w:val="20"/>
          <w:lang w:eastAsia="fr-FR"/>
        </w:rPr>
        <w:t>ducation</w:t>
      </w:r>
      <w:r w:rsidRPr="00A02055">
        <w:rPr>
          <w:rFonts w:ascii="Calibri" w:eastAsia="Times New Roman" w:hAnsi="Calibri" w:cs="Calibri"/>
          <w:sz w:val="20"/>
          <w:szCs w:val="20"/>
          <w:lang w:eastAsia="fr-FR"/>
        </w:rPr>
        <w:t> </w:t>
      </w:r>
      <w:r w:rsidRPr="00A02055">
        <w:rPr>
          <w:rFonts w:ascii="Marianne" w:eastAsia="Times New Roman" w:hAnsi="Marianne" w:cs="Marianne"/>
          <w:sz w:val="20"/>
          <w:szCs w:val="20"/>
          <w:lang w:eastAsia="fr-FR"/>
        </w:rPr>
        <w:t>»</w:t>
      </w:r>
      <w:r w:rsidRPr="00A02055">
        <w:rPr>
          <w:rFonts w:ascii="Marianne" w:eastAsia="Times New Roman" w:hAnsi="Marianne" w:cs="Times New Roman"/>
          <w:sz w:val="20"/>
          <w:szCs w:val="20"/>
          <w:lang w:eastAsia="fr-FR"/>
        </w:rPr>
        <w:t>.</w:t>
      </w:r>
    </w:p>
    <w:p w:rsidR="00A02055" w:rsidRPr="00A02055" w:rsidRDefault="00A02055" w:rsidP="00A02055">
      <w:pPr>
        <w:spacing w:before="100" w:beforeAutospacing="1" w:after="100" w:afterAutospacing="1" w:line="240" w:lineRule="auto"/>
        <w:rPr>
          <w:rFonts w:ascii="Marianne" w:eastAsia="Times New Roman" w:hAnsi="Marianne" w:cs="Times New Roman"/>
          <w:sz w:val="20"/>
          <w:szCs w:val="20"/>
          <w:lang w:eastAsia="fr-FR"/>
        </w:rPr>
      </w:pPr>
      <w:r w:rsidRPr="00A02055">
        <w:rPr>
          <w:rFonts w:ascii="Marianne" w:eastAsia="Times New Roman" w:hAnsi="Marianne" w:cs="Times New Roman"/>
          <w:sz w:val="20"/>
          <w:szCs w:val="20"/>
          <w:lang w:eastAsia="fr-FR"/>
        </w:rPr>
        <w:t>Les autorités académiques veilleront à mettre en place une formation adaptée à l'ambition de la mesure.</w:t>
      </w:r>
    </w:p>
    <w:p w:rsidR="00A02055" w:rsidRPr="00A02055" w:rsidRDefault="00A02055" w:rsidP="00A02055">
      <w:pPr>
        <w:spacing w:before="100" w:beforeAutospacing="1" w:after="100" w:afterAutospacing="1" w:line="240" w:lineRule="auto"/>
        <w:rPr>
          <w:rFonts w:ascii="Marianne" w:eastAsia="Times New Roman" w:hAnsi="Marianne" w:cs="Times New Roman"/>
          <w:sz w:val="20"/>
          <w:szCs w:val="20"/>
          <w:lang w:eastAsia="fr-FR"/>
        </w:rPr>
      </w:pPr>
      <w:r w:rsidRPr="00A02055">
        <w:rPr>
          <w:rFonts w:ascii="Marianne" w:eastAsia="Times New Roman" w:hAnsi="Marianne" w:cs="Times New Roman"/>
          <w:sz w:val="20"/>
          <w:szCs w:val="20"/>
          <w:lang w:eastAsia="fr-FR"/>
        </w:rPr>
        <w:t xml:space="preserve">Une cellule nationale de pilotage, de suivi et d'évaluation de la mesure, placée sous la coordination du délégué ministériel aux Jeux olympiques et paralympiques et composée de membres de la direction des sports (DS) et de la </w:t>
      </w:r>
      <w:proofErr w:type="spellStart"/>
      <w:r w:rsidRPr="00A02055">
        <w:rPr>
          <w:rFonts w:ascii="Marianne" w:eastAsia="Times New Roman" w:hAnsi="Marianne" w:cs="Times New Roman"/>
          <w:sz w:val="20"/>
          <w:szCs w:val="20"/>
          <w:lang w:eastAsia="fr-FR"/>
        </w:rPr>
        <w:t>Dgesco</w:t>
      </w:r>
      <w:proofErr w:type="spellEnd"/>
      <w:r w:rsidRPr="00A02055">
        <w:rPr>
          <w:rFonts w:ascii="Marianne" w:eastAsia="Times New Roman" w:hAnsi="Marianne" w:cs="Times New Roman"/>
          <w:sz w:val="20"/>
          <w:szCs w:val="20"/>
          <w:lang w:eastAsia="fr-FR"/>
        </w:rPr>
        <w:t xml:space="preserve"> avec l'appui de l'IGESR, permet d'assurer le suivi du dispositif en lien avec les fédérations scolaires </w:t>
      </w:r>
      <w:proofErr w:type="spellStart"/>
      <w:r w:rsidRPr="00A02055">
        <w:rPr>
          <w:rFonts w:ascii="Marianne" w:eastAsia="Times New Roman" w:hAnsi="Marianne" w:cs="Times New Roman"/>
          <w:sz w:val="20"/>
          <w:szCs w:val="20"/>
          <w:lang w:eastAsia="fr-FR"/>
        </w:rPr>
        <w:t>Usep</w:t>
      </w:r>
      <w:proofErr w:type="spellEnd"/>
      <w:r w:rsidRPr="00A02055">
        <w:rPr>
          <w:rFonts w:ascii="Marianne" w:eastAsia="Times New Roman" w:hAnsi="Marianne" w:cs="Times New Roman"/>
          <w:sz w:val="20"/>
          <w:szCs w:val="20"/>
          <w:lang w:eastAsia="fr-FR"/>
        </w:rPr>
        <w:t>/UGSEL, le CNOSF, le CPSF et le Paris 2024. Des regroupements des référents DSDEN 30' APQ seront régulièrement programmés pour favoriser le partage des modalités de déploiement de la mesure dans les territoires, les contenus pédagogiques, les partenariats notamment avec le mouvement sportif, les outils de suivi et d'évaluation de sa mise en œuvre et ses impacts pour les écoles et les élèves.</w:t>
      </w:r>
      <w:r w:rsidRPr="00A02055">
        <w:rPr>
          <w:rFonts w:ascii="Calibri" w:eastAsia="Times New Roman" w:hAnsi="Calibri" w:cs="Calibri"/>
          <w:sz w:val="20"/>
          <w:szCs w:val="20"/>
          <w:lang w:eastAsia="fr-FR"/>
        </w:rPr>
        <w:t> </w:t>
      </w:r>
    </w:p>
    <w:p w:rsidR="00A02055" w:rsidRPr="00A02055" w:rsidRDefault="00A02055" w:rsidP="00A02055">
      <w:pPr>
        <w:spacing w:before="100" w:beforeAutospacing="1" w:after="100" w:afterAutospacing="1" w:line="240" w:lineRule="auto"/>
        <w:rPr>
          <w:rFonts w:ascii="Marianne" w:eastAsia="Times New Roman" w:hAnsi="Marianne" w:cs="Times New Roman"/>
          <w:sz w:val="20"/>
          <w:szCs w:val="20"/>
          <w:lang w:eastAsia="fr-FR"/>
        </w:rPr>
      </w:pPr>
      <w:r w:rsidRPr="00A02055">
        <w:rPr>
          <w:rFonts w:ascii="Marianne" w:eastAsia="Times New Roman" w:hAnsi="Marianne" w:cs="Times New Roman"/>
          <w:sz w:val="20"/>
          <w:szCs w:val="20"/>
          <w:lang w:eastAsia="fr-FR"/>
        </w:rPr>
        <w:t>Nous savons pouvoir compter sur vous pour réaffirmer le rôle de l'École comme lieu de développement de la santé par l'activité physique, d'inclusion et d'apprentissage de la culture sportive pour tous les élèves.</w:t>
      </w:r>
      <w:r w:rsidRPr="00A02055">
        <w:rPr>
          <w:rFonts w:ascii="Calibri" w:eastAsia="Times New Roman" w:hAnsi="Calibri" w:cs="Calibri"/>
          <w:sz w:val="20"/>
          <w:szCs w:val="20"/>
          <w:lang w:eastAsia="fr-FR"/>
        </w:rPr>
        <w:t> </w:t>
      </w:r>
    </w:p>
    <w:p w:rsidR="00A02055" w:rsidRPr="00A02055" w:rsidRDefault="00A02055" w:rsidP="00A02055">
      <w:pPr>
        <w:spacing w:before="100" w:beforeAutospacing="1" w:after="100" w:afterAutospacing="1" w:line="240" w:lineRule="auto"/>
        <w:rPr>
          <w:rFonts w:ascii="Marianne" w:eastAsia="Times New Roman" w:hAnsi="Marianne" w:cs="Times New Roman"/>
          <w:sz w:val="20"/>
          <w:szCs w:val="20"/>
          <w:lang w:eastAsia="fr-FR"/>
        </w:rPr>
      </w:pPr>
      <w:r w:rsidRPr="00A02055">
        <w:rPr>
          <w:rFonts w:ascii="Marianne" w:eastAsia="Times New Roman" w:hAnsi="Marianne" w:cs="Times New Roman"/>
          <w:sz w:val="20"/>
          <w:szCs w:val="20"/>
          <w:lang w:eastAsia="fr-FR"/>
        </w:rPr>
        <w:t>Fait le 12 janvier 2022</w:t>
      </w:r>
    </w:p>
    <w:p w:rsidR="00A02055" w:rsidRPr="00A02055" w:rsidRDefault="00A02055" w:rsidP="00A02055">
      <w:pPr>
        <w:spacing w:after="0" w:line="240" w:lineRule="auto"/>
        <w:rPr>
          <w:rFonts w:ascii="Times New Roman" w:eastAsia="Times New Roman" w:hAnsi="Times New Roman" w:cs="Times New Roman"/>
          <w:sz w:val="24"/>
          <w:szCs w:val="24"/>
          <w:lang w:eastAsia="fr-FR"/>
        </w:rPr>
      </w:pPr>
      <w:r w:rsidRPr="00A02055">
        <w:rPr>
          <w:rFonts w:ascii="Times New Roman" w:eastAsia="Times New Roman" w:hAnsi="Times New Roman" w:cs="Times New Roman"/>
          <w:sz w:val="24"/>
          <w:szCs w:val="24"/>
          <w:lang w:eastAsia="fr-FR"/>
        </w:rPr>
        <w:t>Pour le ministre de l'Éducation nationale, de la Jeunesse et des Sports, et par délégation,</w:t>
      </w:r>
      <w:r w:rsidRPr="00A02055">
        <w:rPr>
          <w:rFonts w:ascii="Times New Roman" w:eastAsia="Times New Roman" w:hAnsi="Times New Roman" w:cs="Times New Roman"/>
          <w:sz w:val="24"/>
          <w:szCs w:val="24"/>
          <w:lang w:eastAsia="fr-FR"/>
        </w:rPr>
        <w:br/>
        <w:t>Le directeur général de l'enseignement scolaire,</w:t>
      </w:r>
      <w:r w:rsidRPr="00A02055">
        <w:rPr>
          <w:rFonts w:ascii="Times New Roman" w:eastAsia="Times New Roman" w:hAnsi="Times New Roman" w:cs="Times New Roman"/>
          <w:sz w:val="24"/>
          <w:szCs w:val="24"/>
          <w:lang w:eastAsia="fr-FR"/>
        </w:rPr>
        <w:br/>
        <w:t xml:space="preserve">Édouard </w:t>
      </w:r>
      <w:proofErr w:type="spellStart"/>
      <w:r w:rsidRPr="00A02055">
        <w:rPr>
          <w:rFonts w:ascii="Times New Roman" w:eastAsia="Times New Roman" w:hAnsi="Times New Roman" w:cs="Times New Roman"/>
          <w:sz w:val="24"/>
          <w:szCs w:val="24"/>
          <w:lang w:eastAsia="fr-FR"/>
        </w:rPr>
        <w:t>Geffray</w:t>
      </w:r>
      <w:proofErr w:type="spellEnd"/>
      <w:r w:rsidRPr="00A02055">
        <w:rPr>
          <w:rFonts w:ascii="Times New Roman" w:eastAsia="Times New Roman" w:hAnsi="Times New Roman" w:cs="Times New Roman"/>
          <w:sz w:val="24"/>
          <w:szCs w:val="24"/>
          <w:lang w:eastAsia="fr-FR"/>
        </w:rPr>
        <w:br/>
      </w:r>
      <w:r w:rsidRPr="00A02055">
        <w:rPr>
          <w:rFonts w:ascii="Times New Roman" w:eastAsia="Times New Roman" w:hAnsi="Times New Roman" w:cs="Times New Roman"/>
          <w:sz w:val="24"/>
          <w:szCs w:val="24"/>
          <w:lang w:eastAsia="fr-FR"/>
        </w:rPr>
        <w:br/>
        <w:t>Pour la ministre déléguée auprès du ministre de l'Éducation nationale, de la Jeunesse et des Sports, chargée des sports, et par délégation,</w:t>
      </w:r>
      <w:r w:rsidRPr="00A02055">
        <w:rPr>
          <w:rFonts w:ascii="Times New Roman" w:eastAsia="Times New Roman" w:hAnsi="Times New Roman" w:cs="Times New Roman"/>
          <w:sz w:val="24"/>
          <w:szCs w:val="24"/>
          <w:lang w:eastAsia="fr-FR"/>
        </w:rPr>
        <w:br/>
        <w:t>Le directeur des sports,</w:t>
      </w:r>
      <w:r w:rsidRPr="00A02055">
        <w:rPr>
          <w:rFonts w:ascii="Times New Roman" w:eastAsia="Times New Roman" w:hAnsi="Times New Roman" w:cs="Times New Roman"/>
          <w:sz w:val="24"/>
          <w:szCs w:val="24"/>
          <w:lang w:eastAsia="fr-FR"/>
        </w:rPr>
        <w:br/>
        <w:t xml:space="preserve">Gilles </w:t>
      </w:r>
      <w:proofErr w:type="spellStart"/>
      <w:r w:rsidRPr="00A02055">
        <w:rPr>
          <w:rFonts w:ascii="Times New Roman" w:eastAsia="Times New Roman" w:hAnsi="Times New Roman" w:cs="Times New Roman"/>
          <w:sz w:val="24"/>
          <w:szCs w:val="24"/>
          <w:lang w:eastAsia="fr-FR"/>
        </w:rPr>
        <w:t>Quénéhervé</w:t>
      </w:r>
      <w:proofErr w:type="spellEnd"/>
    </w:p>
    <w:p w:rsidR="00A02055" w:rsidRPr="00A02055" w:rsidRDefault="00A02055" w:rsidP="00A02055">
      <w:pPr>
        <w:spacing w:before="100" w:beforeAutospacing="1" w:after="100" w:afterAutospacing="1" w:line="240" w:lineRule="auto"/>
        <w:rPr>
          <w:rFonts w:ascii="Times New Roman" w:eastAsia="Times New Roman" w:hAnsi="Times New Roman" w:cs="Times New Roman"/>
          <w:sz w:val="24"/>
          <w:szCs w:val="24"/>
          <w:lang w:eastAsia="fr-FR"/>
        </w:rPr>
      </w:pPr>
      <w:r w:rsidRPr="00A02055">
        <w:rPr>
          <w:rFonts w:ascii="Times New Roman" w:eastAsia="Times New Roman" w:hAnsi="Times New Roman" w:cs="Times New Roman"/>
          <w:sz w:val="24"/>
          <w:szCs w:val="24"/>
          <w:lang w:eastAsia="fr-FR"/>
        </w:rPr>
        <w:t>[1] </w:t>
      </w:r>
      <w:hyperlink r:id="rId5" w:tgtFrame="_blank" w:tooltip="Éduscol" w:history="1">
        <w:r w:rsidRPr="00A02055">
          <w:rPr>
            <w:rFonts w:ascii="Times New Roman" w:eastAsia="Times New Roman" w:hAnsi="Times New Roman" w:cs="Times New Roman"/>
            <w:color w:val="0000FF"/>
            <w:sz w:val="24"/>
            <w:szCs w:val="24"/>
            <w:u w:val="single"/>
            <w:lang w:eastAsia="fr-FR"/>
          </w:rPr>
          <w:t>30 minutes d'activité physique quotidienne | Eduscol | Ministère de l'Éducation nationale, de la Jeunesse et des Sports - Direction générale de l'enseignement scolaire (education.fr)</w:t>
        </w:r>
      </w:hyperlink>
    </w:p>
    <w:p w:rsidR="00A02055" w:rsidRPr="00A02055" w:rsidRDefault="00A02055" w:rsidP="00A02055">
      <w:pPr>
        <w:spacing w:before="100" w:beforeAutospacing="1" w:after="100" w:afterAutospacing="1" w:line="240" w:lineRule="auto"/>
        <w:rPr>
          <w:rFonts w:ascii="Times New Roman" w:eastAsia="Times New Roman" w:hAnsi="Times New Roman" w:cs="Times New Roman"/>
          <w:sz w:val="24"/>
          <w:szCs w:val="24"/>
          <w:lang w:eastAsia="fr-FR"/>
        </w:rPr>
      </w:pPr>
      <w:r w:rsidRPr="00A02055">
        <w:rPr>
          <w:rFonts w:ascii="Times New Roman" w:eastAsia="Times New Roman" w:hAnsi="Times New Roman" w:cs="Times New Roman"/>
          <w:sz w:val="24"/>
          <w:szCs w:val="24"/>
          <w:lang w:eastAsia="fr-FR"/>
        </w:rPr>
        <w:t>[2] </w:t>
      </w:r>
      <w:hyperlink r:id="rId6" w:tgtFrame="_blank" w:tooltip="Démarches simplifiées" w:history="1">
        <w:r w:rsidRPr="00A02055">
          <w:rPr>
            <w:rFonts w:ascii="Times New Roman" w:eastAsia="Times New Roman" w:hAnsi="Times New Roman" w:cs="Times New Roman"/>
            <w:color w:val="0000FF"/>
            <w:sz w:val="24"/>
            <w:szCs w:val="24"/>
            <w:u w:val="single"/>
            <w:lang w:eastAsia="fr-FR"/>
          </w:rPr>
          <w:t>https://www.demarches-simplifiees.fr/commencer/ami30minapq</w:t>
        </w:r>
      </w:hyperlink>
    </w:p>
    <w:p w:rsidR="00A02055" w:rsidRPr="00A02055" w:rsidRDefault="00A02055" w:rsidP="00A02055">
      <w:pPr>
        <w:spacing w:before="100" w:beforeAutospacing="1" w:after="100" w:afterAutospacing="1" w:line="240" w:lineRule="auto"/>
        <w:rPr>
          <w:rFonts w:ascii="Times New Roman" w:eastAsia="Times New Roman" w:hAnsi="Times New Roman" w:cs="Times New Roman"/>
          <w:sz w:val="24"/>
          <w:szCs w:val="24"/>
          <w:lang w:eastAsia="fr-FR"/>
        </w:rPr>
      </w:pPr>
      <w:r w:rsidRPr="00A02055">
        <w:rPr>
          <w:rFonts w:ascii="Times New Roman" w:eastAsia="Times New Roman" w:hAnsi="Times New Roman" w:cs="Times New Roman"/>
          <w:sz w:val="24"/>
          <w:szCs w:val="24"/>
          <w:lang w:eastAsia="fr-FR"/>
        </w:rPr>
        <w:t>[3] </w:t>
      </w:r>
      <w:hyperlink r:id="rId7" w:tgtFrame="_blank" w:tooltip="Éduscol" w:history="1">
        <w:r w:rsidRPr="00A02055">
          <w:rPr>
            <w:rFonts w:ascii="Times New Roman" w:eastAsia="Times New Roman" w:hAnsi="Times New Roman" w:cs="Times New Roman"/>
            <w:color w:val="0000FF"/>
            <w:sz w:val="24"/>
            <w:szCs w:val="24"/>
            <w:u w:val="single"/>
            <w:lang w:eastAsia="fr-FR"/>
          </w:rPr>
          <w:t>https://eduscol.education.fr/1350/conventions-avec-les-federations-sportives</w:t>
        </w:r>
      </w:hyperlink>
    </w:p>
    <w:p w:rsidR="00A02055" w:rsidRPr="00A02055" w:rsidRDefault="00A02055" w:rsidP="00A02055">
      <w:pPr>
        <w:spacing w:before="100" w:beforeAutospacing="1" w:after="100" w:afterAutospacing="1" w:line="240" w:lineRule="auto"/>
        <w:rPr>
          <w:rFonts w:ascii="Times New Roman" w:eastAsia="Times New Roman" w:hAnsi="Times New Roman" w:cs="Times New Roman"/>
          <w:sz w:val="24"/>
          <w:szCs w:val="24"/>
          <w:lang w:eastAsia="fr-FR"/>
        </w:rPr>
      </w:pPr>
      <w:r w:rsidRPr="00A02055">
        <w:rPr>
          <w:rFonts w:ascii="Times New Roman" w:eastAsia="Times New Roman" w:hAnsi="Times New Roman" w:cs="Times New Roman"/>
          <w:sz w:val="24"/>
          <w:szCs w:val="24"/>
          <w:lang w:eastAsia="fr-FR"/>
        </w:rPr>
        <w:t>[4] </w:t>
      </w:r>
      <w:hyperlink r:id="rId8" w:tgtFrame="_blank" w:tooltip="Éducation.gouv" w:history="1">
        <w:r w:rsidRPr="00A02055">
          <w:rPr>
            <w:rFonts w:ascii="Times New Roman" w:eastAsia="Times New Roman" w:hAnsi="Times New Roman" w:cs="Times New Roman"/>
            <w:color w:val="0000FF"/>
            <w:sz w:val="24"/>
            <w:szCs w:val="24"/>
            <w:u w:val="single"/>
            <w:lang w:eastAsia="fr-FR"/>
          </w:rPr>
          <w:t>https://www.education.gouv.fr/bo/17/Hebdo34/MENE1717944C.htm?cid_bo=118162</w:t>
        </w:r>
      </w:hyperlink>
    </w:p>
    <w:p w:rsidR="00427372" w:rsidRDefault="00186C98"/>
    <w:sectPr w:rsidR="00427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altName w:val="Times New Roman"/>
    <w:panose1 w:val="00000000000000000000"/>
    <w:charset w:val="00"/>
    <w:family w:val="modern"/>
    <w:notTrueType/>
    <w:pitch w:val="variable"/>
    <w:sig w:usb0="0000000F"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E28B8"/>
    <w:multiLevelType w:val="multilevel"/>
    <w:tmpl w:val="A364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F7CC2"/>
    <w:multiLevelType w:val="multilevel"/>
    <w:tmpl w:val="C1C6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55"/>
    <w:rsid w:val="000F3DA3"/>
    <w:rsid w:val="00186C98"/>
    <w:rsid w:val="002968A0"/>
    <w:rsid w:val="005A1D62"/>
    <w:rsid w:val="00A02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7CDC1-B0BA-4871-8099-33F48F63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020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020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020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205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0205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A02055"/>
    <w:rPr>
      <w:color w:val="0000FF"/>
      <w:u w:val="single"/>
    </w:rPr>
  </w:style>
  <w:style w:type="paragraph" w:styleId="NormalWeb">
    <w:name w:val="Normal (Web)"/>
    <w:basedOn w:val="Normal"/>
    <w:uiPriority w:val="99"/>
    <w:semiHidden/>
    <w:unhideWhenUsed/>
    <w:rsid w:val="00A020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02055"/>
    <w:rPr>
      <w:b/>
      <w:bCs/>
    </w:rPr>
  </w:style>
  <w:style w:type="character" w:customStyle="1" w:styleId="Titre3Car">
    <w:name w:val="Titre 3 Car"/>
    <w:basedOn w:val="Policepardfaut"/>
    <w:link w:val="Titre3"/>
    <w:uiPriority w:val="9"/>
    <w:semiHidden/>
    <w:rsid w:val="00A02055"/>
    <w:rPr>
      <w:rFonts w:asciiTheme="majorHAnsi" w:eastAsiaTheme="majorEastAsia" w:hAnsiTheme="majorHAnsi" w:cstheme="majorBidi"/>
      <w:color w:val="1F3763" w:themeColor="accent1" w:themeShade="7F"/>
      <w:sz w:val="24"/>
      <w:szCs w:val="24"/>
    </w:rPr>
  </w:style>
  <w:style w:type="character" w:customStyle="1" w:styleId="renvoi1">
    <w:name w:val="renvoi1"/>
    <w:basedOn w:val="Policepardfaut"/>
    <w:rsid w:val="00A02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76012">
      <w:bodyDiv w:val="1"/>
      <w:marLeft w:val="0"/>
      <w:marRight w:val="0"/>
      <w:marTop w:val="0"/>
      <w:marBottom w:val="0"/>
      <w:divBdr>
        <w:top w:val="none" w:sz="0" w:space="0" w:color="auto"/>
        <w:left w:val="none" w:sz="0" w:space="0" w:color="auto"/>
        <w:bottom w:val="none" w:sz="0" w:space="0" w:color="auto"/>
        <w:right w:val="none" w:sz="0" w:space="0" w:color="auto"/>
      </w:divBdr>
      <w:divsChild>
        <w:div w:id="102770120">
          <w:marLeft w:val="0"/>
          <w:marRight w:val="0"/>
          <w:marTop w:val="0"/>
          <w:marBottom w:val="0"/>
          <w:divBdr>
            <w:top w:val="none" w:sz="0" w:space="0" w:color="auto"/>
            <w:left w:val="none" w:sz="0" w:space="0" w:color="auto"/>
            <w:bottom w:val="none" w:sz="0" w:space="0" w:color="auto"/>
            <w:right w:val="none" w:sz="0" w:space="0" w:color="auto"/>
          </w:divBdr>
          <w:divsChild>
            <w:div w:id="285621398">
              <w:marLeft w:val="0"/>
              <w:marRight w:val="0"/>
              <w:marTop w:val="0"/>
              <w:marBottom w:val="0"/>
              <w:divBdr>
                <w:top w:val="none" w:sz="0" w:space="0" w:color="auto"/>
                <w:left w:val="none" w:sz="0" w:space="0" w:color="auto"/>
                <w:bottom w:val="none" w:sz="0" w:space="0" w:color="auto"/>
                <w:right w:val="none" w:sz="0" w:space="0" w:color="auto"/>
              </w:divBdr>
            </w:div>
            <w:div w:id="1760638269">
              <w:marLeft w:val="0"/>
              <w:marRight w:val="0"/>
              <w:marTop w:val="0"/>
              <w:marBottom w:val="0"/>
              <w:divBdr>
                <w:top w:val="none" w:sz="0" w:space="0" w:color="auto"/>
                <w:left w:val="none" w:sz="0" w:space="0" w:color="auto"/>
                <w:bottom w:val="none" w:sz="0" w:space="0" w:color="auto"/>
                <w:right w:val="none" w:sz="0" w:space="0" w:color="auto"/>
              </w:divBdr>
            </w:div>
            <w:div w:id="1803157771">
              <w:marLeft w:val="0"/>
              <w:marRight w:val="0"/>
              <w:marTop w:val="0"/>
              <w:marBottom w:val="0"/>
              <w:divBdr>
                <w:top w:val="none" w:sz="0" w:space="0" w:color="auto"/>
                <w:left w:val="none" w:sz="0" w:space="0" w:color="auto"/>
                <w:bottom w:val="none" w:sz="0" w:space="0" w:color="auto"/>
                <w:right w:val="none" w:sz="0" w:space="0" w:color="auto"/>
              </w:divBdr>
            </w:div>
          </w:divsChild>
        </w:div>
        <w:div w:id="2069062454">
          <w:marLeft w:val="0"/>
          <w:marRight w:val="0"/>
          <w:marTop w:val="0"/>
          <w:marBottom w:val="0"/>
          <w:divBdr>
            <w:top w:val="none" w:sz="0" w:space="0" w:color="auto"/>
            <w:left w:val="none" w:sz="0" w:space="0" w:color="auto"/>
            <w:bottom w:val="none" w:sz="0" w:space="0" w:color="auto"/>
            <w:right w:val="none" w:sz="0" w:space="0" w:color="auto"/>
          </w:divBdr>
        </w:div>
        <w:div w:id="109668787">
          <w:marLeft w:val="0"/>
          <w:marRight w:val="0"/>
          <w:marTop w:val="0"/>
          <w:marBottom w:val="0"/>
          <w:divBdr>
            <w:top w:val="none" w:sz="0" w:space="0" w:color="auto"/>
            <w:left w:val="none" w:sz="0" w:space="0" w:color="auto"/>
            <w:bottom w:val="none" w:sz="0" w:space="0" w:color="auto"/>
            <w:right w:val="none" w:sz="0" w:space="0" w:color="auto"/>
          </w:divBdr>
          <w:divsChild>
            <w:div w:id="1550259121">
              <w:marLeft w:val="0"/>
              <w:marRight w:val="0"/>
              <w:marTop w:val="0"/>
              <w:marBottom w:val="0"/>
              <w:divBdr>
                <w:top w:val="none" w:sz="0" w:space="0" w:color="auto"/>
                <w:left w:val="none" w:sz="0" w:space="0" w:color="auto"/>
                <w:bottom w:val="none" w:sz="0" w:space="0" w:color="auto"/>
                <w:right w:val="none" w:sz="0" w:space="0" w:color="auto"/>
              </w:divBdr>
              <w:divsChild>
                <w:div w:id="957032400">
                  <w:marLeft w:val="0"/>
                  <w:marRight w:val="0"/>
                  <w:marTop w:val="0"/>
                  <w:marBottom w:val="0"/>
                  <w:divBdr>
                    <w:top w:val="none" w:sz="0" w:space="0" w:color="auto"/>
                    <w:left w:val="none" w:sz="0" w:space="0" w:color="auto"/>
                    <w:bottom w:val="none" w:sz="0" w:space="0" w:color="auto"/>
                    <w:right w:val="none" w:sz="0" w:space="0" w:color="auto"/>
                  </w:divBdr>
                  <w:divsChild>
                    <w:div w:id="1818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763133">
      <w:bodyDiv w:val="1"/>
      <w:marLeft w:val="0"/>
      <w:marRight w:val="0"/>
      <w:marTop w:val="0"/>
      <w:marBottom w:val="0"/>
      <w:divBdr>
        <w:top w:val="none" w:sz="0" w:space="0" w:color="auto"/>
        <w:left w:val="none" w:sz="0" w:space="0" w:color="auto"/>
        <w:bottom w:val="none" w:sz="0" w:space="0" w:color="auto"/>
        <w:right w:val="none" w:sz="0" w:space="0" w:color="auto"/>
      </w:divBdr>
      <w:divsChild>
        <w:div w:id="1302346505">
          <w:marLeft w:val="0"/>
          <w:marRight w:val="0"/>
          <w:marTop w:val="0"/>
          <w:marBottom w:val="0"/>
          <w:divBdr>
            <w:top w:val="none" w:sz="0" w:space="0" w:color="auto"/>
            <w:left w:val="none" w:sz="0" w:space="0" w:color="auto"/>
            <w:bottom w:val="none" w:sz="0" w:space="0" w:color="auto"/>
            <w:right w:val="none" w:sz="0" w:space="0" w:color="auto"/>
          </w:divBdr>
          <w:divsChild>
            <w:div w:id="155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28069">
      <w:bodyDiv w:val="1"/>
      <w:marLeft w:val="0"/>
      <w:marRight w:val="0"/>
      <w:marTop w:val="0"/>
      <w:marBottom w:val="0"/>
      <w:divBdr>
        <w:top w:val="none" w:sz="0" w:space="0" w:color="auto"/>
        <w:left w:val="none" w:sz="0" w:space="0" w:color="auto"/>
        <w:bottom w:val="none" w:sz="0" w:space="0" w:color="auto"/>
        <w:right w:val="none" w:sz="0" w:space="0" w:color="auto"/>
      </w:divBdr>
      <w:divsChild>
        <w:div w:id="1643538954">
          <w:marLeft w:val="0"/>
          <w:marRight w:val="0"/>
          <w:marTop w:val="0"/>
          <w:marBottom w:val="0"/>
          <w:divBdr>
            <w:top w:val="none" w:sz="0" w:space="0" w:color="auto"/>
            <w:left w:val="none" w:sz="0" w:space="0" w:color="auto"/>
            <w:bottom w:val="none" w:sz="0" w:space="0" w:color="auto"/>
            <w:right w:val="none" w:sz="0" w:space="0" w:color="auto"/>
          </w:divBdr>
        </w:div>
        <w:div w:id="86706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17/Hebdo34/MENE1717944C.htm?cid_bo=118162" TargetMode="External"/><Relationship Id="rId3" Type="http://schemas.openxmlformats.org/officeDocument/2006/relationships/settings" Target="settings.xml"/><Relationship Id="rId7" Type="http://schemas.openxmlformats.org/officeDocument/2006/relationships/hyperlink" Target="https://eduscol.education.fr/1350/conventions-avec-les-federations-spor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marches-simplifiees.fr/commencer/ami30minapq" TargetMode="External"/><Relationship Id="rId5" Type="http://schemas.openxmlformats.org/officeDocument/2006/relationships/hyperlink" Target="https://eduscol.education.fr/2569/30-minutes-d-activite-physique-quotidien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7679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P-PASCALE HOURQUET-DELAPORTE</dc:creator>
  <cp:keywords/>
  <dc:description/>
  <cp:lastModifiedBy>SBenoit</cp:lastModifiedBy>
  <cp:revision>2</cp:revision>
  <dcterms:created xsi:type="dcterms:W3CDTF">2022-01-24T08:07:00Z</dcterms:created>
  <dcterms:modified xsi:type="dcterms:W3CDTF">2022-01-24T08:07:00Z</dcterms:modified>
</cp:coreProperties>
</file>